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 xml:space="preserve">Навчальний курс </w:t>
      </w:r>
      <w:r w:rsidRPr="008D0EA5">
        <w:rPr>
          <w:rFonts w:ascii="Times New Roman" w:hAnsi="Times New Roman" w:cs="Times New Roman"/>
          <w:b/>
          <w:sz w:val="28"/>
          <w:szCs w:val="28"/>
        </w:rPr>
        <w:t>«Аграрна етнологія»</w:t>
      </w:r>
      <w:r w:rsidRPr="008D0EA5">
        <w:rPr>
          <w:rFonts w:ascii="Times New Roman" w:hAnsi="Times New Roman" w:cs="Times New Roman"/>
          <w:sz w:val="28"/>
          <w:szCs w:val="28"/>
        </w:rPr>
        <w:t xml:space="preserve"> є вибірковим курсом для студентів спеціальності «Історія та археологія», які завершують навчання за рівнем бакалавра історії.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>Передбачає короткий і змістовний аналіз схеми підготовки студентів згідно навчальної програми з курсу «Аграрна етнологія». Лекційні та семінарські заняття допоможуть студентам глибше засвоїти вузлові питання аграрного розвитку України, ознайомитися з джерелами та історіографією. На семінарських заняттях студенти оволодівають основами наукового дослідження, навчаються самостійно оцінювати традиційні звичаї і обряди господарського спрямування, види сільського господарства та знаряддя праці, висловлювати і аргументувати власні думки.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b/>
          <w:sz w:val="28"/>
          <w:szCs w:val="28"/>
        </w:rPr>
        <w:t>Мета дисципліни</w:t>
      </w:r>
      <w:r w:rsidRPr="008D0EA5">
        <w:rPr>
          <w:rFonts w:ascii="Times New Roman" w:hAnsi="Times New Roman" w:cs="Times New Roman"/>
          <w:sz w:val="28"/>
          <w:szCs w:val="28"/>
        </w:rPr>
        <w:t xml:space="preserve"> «Аграрна етнологія» полягає у комплексному вивченні видів традиційного сільського господарства в Україні, вирощування українцями </w:t>
      </w:r>
      <w:proofErr w:type="spellStart"/>
      <w:r w:rsidRPr="008D0EA5">
        <w:rPr>
          <w:rFonts w:ascii="Times New Roman" w:hAnsi="Times New Roman" w:cs="Times New Roman"/>
          <w:sz w:val="28"/>
          <w:szCs w:val="28"/>
        </w:rPr>
        <w:t>городних</w:t>
      </w:r>
      <w:proofErr w:type="spellEnd"/>
      <w:r w:rsidRPr="008D0EA5">
        <w:rPr>
          <w:rFonts w:ascii="Times New Roman" w:hAnsi="Times New Roman" w:cs="Times New Roman"/>
          <w:sz w:val="28"/>
          <w:szCs w:val="28"/>
        </w:rPr>
        <w:t xml:space="preserve"> та зернових культур, застосування знарядь праці, вірування, звичаї і обряди пов’язані із аграрним комплексом від ХІХ ст.. до ХХІ ст.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 xml:space="preserve">Після закінчення курсу студент повинен </w:t>
      </w:r>
      <w:r w:rsidRPr="008D0EA5">
        <w:rPr>
          <w:rFonts w:ascii="Times New Roman" w:hAnsi="Times New Roman" w:cs="Times New Roman"/>
          <w:i/>
          <w:iCs/>
          <w:sz w:val="28"/>
          <w:szCs w:val="28"/>
        </w:rPr>
        <w:t>знати: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0EA5">
        <w:rPr>
          <w:rFonts w:ascii="Times New Roman" w:hAnsi="Times New Roman" w:cs="Times New Roman"/>
          <w:sz w:val="28"/>
          <w:szCs w:val="28"/>
        </w:rPr>
        <w:t>становлення аграрної етнології як галузі знань;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>- сучасний стан розробки аграрної етнології;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>- етнографічне районування України, основні підходи та версії;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>- основні антропологічні, демографічні, лінгвістичні, етнокультурні, психологічні характеристики населення України;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>- основні віхи формування української етнічної території;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>- основні види господарської діяльності населення України;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>- значення звичаїв і ритуалів в житті українського етносу.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EA5">
        <w:rPr>
          <w:rFonts w:ascii="Times New Roman" w:hAnsi="Times New Roman" w:cs="Times New Roman"/>
          <w:sz w:val="28"/>
          <w:szCs w:val="28"/>
        </w:rPr>
        <w:t>Після закінчення курсу студент повинен</w:t>
      </w:r>
      <w:r w:rsidRPr="008D0E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EA5">
        <w:rPr>
          <w:rFonts w:ascii="Times New Roman" w:hAnsi="Times New Roman" w:cs="Times New Roman"/>
          <w:i/>
          <w:sz w:val="28"/>
          <w:szCs w:val="28"/>
          <w:lang w:val="ru-RU"/>
        </w:rPr>
        <w:t>вміти</w:t>
      </w:r>
      <w:proofErr w:type="spellEnd"/>
      <w:r w:rsidRPr="008D0EA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>- використовувати набуті знання в подальшому навчанні;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 xml:space="preserve">- аналізувати </w:t>
      </w:r>
      <w:r w:rsidR="008D0EA5" w:rsidRPr="008D0EA5">
        <w:rPr>
          <w:rFonts w:ascii="Times New Roman" w:hAnsi="Times New Roman" w:cs="Times New Roman"/>
          <w:sz w:val="28"/>
          <w:szCs w:val="28"/>
        </w:rPr>
        <w:t xml:space="preserve">основні види господарських робіт населення </w:t>
      </w:r>
      <w:r w:rsidRPr="008D0EA5">
        <w:rPr>
          <w:rFonts w:ascii="Times New Roman" w:hAnsi="Times New Roman" w:cs="Times New Roman"/>
          <w:sz w:val="28"/>
          <w:szCs w:val="28"/>
        </w:rPr>
        <w:t>України;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>- користуватися категоріально-понятійним апаратом етнологічної науки;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>- застосовувати на практиці етнологічні методи;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>- аналізувати різні параметри життєдіяльності етнічних спільнот України;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>- характеризувати основні типи сільськогосподарського заняття українців;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 xml:space="preserve">- проводити комплексний пошук історичної інформації у джерелах різного типу; 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 xml:space="preserve">- критично аналізувати джерела; 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 xml:space="preserve">- систематизувати різносторонню інформацію на основі власних уявлень про спільні закономірності етноісторичного процесу; </w:t>
      </w:r>
    </w:p>
    <w:p w:rsidR="00491926" w:rsidRPr="008D0EA5" w:rsidRDefault="00491926" w:rsidP="00491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 xml:space="preserve">- формувати власний алгоритм виконання історично-пізнавальних завдань; </w:t>
      </w:r>
    </w:p>
    <w:p w:rsidR="00AB4671" w:rsidRPr="008D0EA5" w:rsidRDefault="00491926" w:rsidP="008D0E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A5">
        <w:rPr>
          <w:rFonts w:ascii="Times New Roman" w:hAnsi="Times New Roman" w:cs="Times New Roman"/>
          <w:sz w:val="28"/>
          <w:szCs w:val="28"/>
        </w:rPr>
        <w:t>- брати участь у дискусіях з етнологічної проблематики, формулювати власну позицію з обговорюваних проблем та використовувати набуті знання у професійній і соціальній діяльності.</w:t>
      </w:r>
    </w:p>
    <w:sectPr w:rsidR="00AB4671" w:rsidRPr="008D0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1926"/>
    <w:rsid w:val="00491926"/>
    <w:rsid w:val="008D0EA5"/>
    <w:rsid w:val="00AB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2111</Characters>
  <Application>Microsoft Office Word</Application>
  <DocSecurity>0</DocSecurity>
  <Lines>72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2020-03-05T21:20:00Z</dcterms:created>
  <dcterms:modified xsi:type="dcterms:W3CDTF">2020-03-05T21:32:00Z</dcterms:modified>
</cp:coreProperties>
</file>